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D2A" w:rsidRPr="00D65440" w:rsidRDefault="00334D2A" w:rsidP="00334D2A">
      <w:pPr>
        <w:pStyle w:val="Heading1"/>
      </w:pPr>
      <w:r w:rsidRPr="00D65440">
        <w:t>ALUMINUM CHLORIDE HEXAHYDRATE    CAS # 7784136   HAZARDOUS CHEMICAL OF</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CONCERN</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HAZARD INDEX    .   .   .   .   .   .   G   .   .   .   .   L</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1   W   </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LD50  3450.0 mg/Kg</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ROUTE OF EXPOSURE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the mucous membranes and upper respiratory tract. May be harmful</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if inhaled.</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SENSITIZATION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reactions in certain sensitive individuals.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Damage to the lungs.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Damage to the lungs. Material is extremely destructive to tissue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of the mucous membranes and upper respiratory tract, eyes, and</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skin. Inhalation may result in spasm, inflammation and edema of</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the larynxand bronchi, chemical pneumonitis, and pulmonary</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edema. Prolonged exposure can cause: Symptoms of exposure may</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include burning sensation, coughing, wheezing, laryngitis,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shortness of breath, headache, nausea, and vomiting. </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VAPOR PRESSURE .200 mm Hg @ 20 °C</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STORAGE GROUP(S):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INCOMPATIBILITIES:Mixtures of nitrobenzene and aluminum chloride are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thermally unstable and may lead to explosive decomposition due   to a</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multi-step decomposition reaction occurring above 90 degree   C, which</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self-accelerates with high exothermicity producing azo-</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lastRenderedPageBreak/>
        <w:t>FIRE EXTINGUISHER:  Use extinguishing media appropriate to surroundingfire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conditions. Do not use water.</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 Aluminum oxideHazardous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Decomposition Products Formed Upon Contact with Water:   Hydrogen chloride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gas</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a cool dry place\. Incompatible Materials: Do not allow contact with water </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Special REQUIREMENTS  Store under inert gas. Vent periodically. May develop</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pressure.   Open carefully.</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 7/8-28-45</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and dry. After</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contact with skin, wash immediately with plenty of soap-suds. In</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case of accident or if you feel unwell, seek medical advice</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17.9 mg/m3</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25 mg/m3</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DOE Ceiling Limit 150 mg/m3</w:t>
      </w:r>
    </w:p>
    <w:p w:rsidR="00334D2A" w:rsidRPr="00D65440" w:rsidRDefault="00334D2A" w:rsidP="00334D2A">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mg/m3ALUMINUM CHLORIDE </w:t>
      </w:r>
    </w:p>
    <w:p w:rsidR="00334D2A" w:rsidRPr="00D65440" w:rsidRDefault="00334D2A" w:rsidP="00334D2A">
      <w:pPr>
        <w:pStyle w:val="PlainText"/>
        <w:rPr>
          <w:rFonts w:ascii="Courier New" w:hAnsi="Courier New" w:cs="Courier New"/>
          <w:sz w:val="20"/>
          <w:szCs w:val="20"/>
        </w:rPr>
      </w:pPr>
    </w:p>
    <w:p w:rsidR="00334D2A" w:rsidRPr="00D65440" w:rsidRDefault="00334D2A" w:rsidP="00334D2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34D2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D2A"/>
    <w:rsid w:val="00334D2A"/>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34D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D2A"/>
    <w:rPr>
      <w:rFonts w:ascii="Courier New" w:eastAsiaTheme="majorEastAsia" w:hAnsi="Courier New" w:cstheme="majorBidi"/>
      <w:b/>
      <w:bCs/>
      <w:sz w:val="20"/>
      <w:szCs w:val="28"/>
    </w:rPr>
  </w:style>
  <w:style w:type="paragraph" w:styleId="NoSpacing">
    <w:name w:val="No Spacing"/>
    <w:autoRedefine/>
    <w:uiPriority w:val="1"/>
    <w:qFormat/>
    <w:rsid w:val="00334D2A"/>
    <w:pPr>
      <w:spacing w:after="0" w:line="240" w:lineRule="auto"/>
      <w:jc w:val="both"/>
    </w:pPr>
    <w:rPr>
      <w:sz w:val="18"/>
    </w:rPr>
  </w:style>
  <w:style w:type="paragraph" w:styleId="PlainText">
    <w:name w:val="Plain Text"/>
    <w:basedOn w:val="Normal"/>
    <w:link w:val="PlainTextChar"/>
    <w:uiPriority w:val="99"/>
    <w:unhideWhenUsed/>
    <w:rsid w:val="00334D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34D2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34D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D2A"/>
    <w:rPr>
      <w:rFonts w:ascii="Courier New" w:eastAsiaTheme="majorEastAsia" w:hAnsi="Courier New" w:cstheme="majorBidi"/>
      <w:b/>
      <w:bCs/>
      <w:sz w:val="20"/>
      <w:szCs w:val="28"/>
    </w:rPr>
  </w:style>
  <w:style w:type="paragraph" w:styleId="NoSpacing">
    <w:name w:val="No Spacing"/>
    <w:autoRedefine/>
    <w:uiPriority w:val="1"/>
    <w:qFormat/>
    <w:rsid w:val="00334D2A"/>
    <w:pPr>
      <w:spacing w:after="0" w:line="240" w:lineRule="auto"/>
      <w:jc w:val="both"/>
    </w:pPr>
    <w:rPr>
      <w:sz w:val="18"/>
    </w:rPr>
  </w:style>
  <w:style w:type="paragraph" w:styleId="PlainText">
    <w:name w:val="Plain Text"/>
    <w:basedOn w:val="Normal"/>
    <w:link w:val="PlainTextChar"/>
    <w:uiPriority w:val="99"/>
    <w:unhideWhenUsed/>
    <w:rsid w:val="00334D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34D2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3489</Characters>
  <Application>Microsoft Office Word</Application>
  <DocSecurity>0</DocSecurity>
  <Lines>29</Lines>
  <Paragraphs>8</Paragraphs>
  <ScaleCrop>false</ScaleCrop>
  <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